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75CAD">
      <w:pPr>
        <w:widowControl/>
        <w:rPr>
          <w:rFonts w:ascii="Times New Roman" w:hAnsi="Times New Roman" w:cs="宋体"/>
          <w:color w:val="000000"/>
          <w:szCs w:val="21"/>
        </w:rPr>
      </w:pPr>
      <w:r>
        <w:rPr>
          <w:rFonts w:hint="eastAsia" w:ascii="Times New Roman" w:hAnsi="Times New Roman" w:eastAsia="黑体" w:cs="宋体"/>
          <w:color w:val="000000"/>
          <w:sz w:val="32"/>
          <w:szCs w:val="32"/>
        </w:rPr>
        <w:t>附件</w:t>
      </w:r>
      <w:r>
        <w:rPr>
          <w:rFonts w:hint="eastAsia" w:ascii="Times New Roman" w:hAnsi="Times New Roman" w:cs="宋体"/>
          <w:color w:val="000000"/>
          <w:sz w:val="32"/>
          <w:szCs w:val="32"/>
        </w:rPr>
        <w:t>2</w:t>
      </w:r>
    </w:p>
    <w:p w14:paraId="0EBB2235">
      <w:pPr>
        <w:widowControl/>
        <w:shd w:val="clear" w:color="auto" w:fill="FFFFFF"/>
        <w:spacing w:before="156" w:beforeLines="50" w:after="156" w:afterLines="50"/>
        <w:jc w:val="center"/>
        <w:textAlignment w:val="baseline"/>
        <w:rPr>
          <w:rFonts w:ascii="Times New Roman" w:hAnsi="Times New Roman" w:eastAsia="方正小标宋简体" w:cs="宋体"/>
          <w:color w:val="000000"/>
          <w:sz w:val="36"/>
          <w:szCs w:val="36"/>
        </w:rPr>
      </w:pPr>
      <w:r>
        <w:rPr>
          <w:rFonts w:hint="eastAsia" w:ascii="Times New Roman" w:hAnsi="Times New Roman" w:eastAsia="方正小标宋简体" w:cs="宋体"/>
          <w:color w:val="000000"/>
          <w:sz w:val="36"/>
          <w:szCs w:val="36"/>
        </w:rPr>
        <w:t>高校青年教师教育教学能力发展研修班学员报名表</w:t>
      </w:r>
    </w:p>
    <w:tbl>
      <w:tblPr>
        <w:tblStyle w:val="2"/>
        <w:tblpPr w:leftFromText="180" w:rightFromText="180" w:vertAnchor="text" w:tblpXSpec="center"/>
        <w:tblW w:w="946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7"/>
        <w:gridCol w:w="1159"/>
        <w:gridCol w:w="1275"/>
        <w:gridCol w:w="1532"/>
        <w:gridCol w:w="1142"/>
        <w:gridCol w:w="988"/>
        <w:gridCol w:w="1842"/>
      </w:tblGrid>
      <w:tr w14:paraId="1CE37C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1BF810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姓名</w:t>
            </w:r>
          </w:p>
        </w:tc>
        <w:tc>
          <w:tcPr>
            <w:tcW w:w="11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8491E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朱珊珊</w:t>
            </w:r>
          </w:p>
        </w:tc>
        <w:tc>
          <w:tcPr>
            <w:tcW w:w="12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E9CC6F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性别</w:t>
            </w:r>
          </w:p>
        </w:tc>
        <w:tc>
          <w:tcPr>
            <w:tcW w:w="153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546B34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女</w:t>
            </w:r>
          </w:p>
        </w:tc>
        <w:tc>
          <w:tcPr>
            <w:tcW w:w="114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A1A286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出生年月</w:t>
            </w:r>
          </w:p>
        </w:tc>
        <w:tc>
          <w:tcPr>
            <w:tcW w:w="9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E4D99B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1</w:t>
            </w:r>
            <w:r>
              <w:rPr>
                <w:rFonts w:ascii="仿宋_GB2312" w:hAnsi="Times New Roman" w:eastAsia="仿宋_GB2312" w:cs="宋体"/>
                <w:sz w:val="24"/>
              </w:rPr>
              <w:t>986</w:t>
            </w:r>
            <w:r>
              <w:rPr>
                <w:rFonts w:hint="eastAsia" w:ascii="仿宋_GB2312" w:hAnsi="Times New Roman" w:eastAsia="仿宋_GB2312" w:cs="宋体"/>
                <w:sz w:val="24"/>
              </w:rPr>
              <w:t>年9月</w:t>
            </w:r>
          </w:p>
        </w:tc>
        <w:tc>
          <w:tcPr>
            <w:tcW w:w="1842" w:type="dxa"/>
            <w:vMerge w:val="restart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717D60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ascii="仿宋_GB2312" w:hAnsi="Times New Roman" w:eastAsia="仿宋_GB2312" w:cs="宋体"/>
                <w:sz w:val="24"/>
              </w:rPr>
              <w:drawing>
                <wp:inline distT="0" distB="0" distL="0" distR="0">
                  <wp:extent cx="1036320" cy="1511935"/>
                  <wp:effectExtent l="0" t="0" r="0" b="0"/>
                  <wp:docPr id="1" name="图片 1" descr="男人戴着眼镜穿着衬衫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男人戴着眼镜穿着衬衫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320" cy="1511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B72E0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295669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民族</w:t>
            </w:r>
          </w:p>
        </w:tc>
        <w:tc>
          <w:tcPr>
            <w:tcW w:w="115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E4E64D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640C8F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学历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42BC10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研究生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35A428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政治面貌</w:t>
            </w:r>
          </w:p>
        </w:tc>
        <w:tc>
          <w:tcPr>
            <w:tcW w:w="98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E74D0D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中共党员</w:t>
            </w:r>
          </w:p>
        </w:tc>
        <w:tc>
          <w:tcPr>
            <w:tcW w:w="1842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7A83C03D">
            <w:pPr>
              <w:widowControl/>
              <w:jc w:val="center"/>
              <w:rPr>
                <w:rFonts w:ascii="仿宋_GB2312" w:hAnsi="Times New Roman" w:eastAsia="仿宋_GB2312" w:cs="宋体"/>
                <w:sz w:val="24"/>
              </w:rPr>
            </w:pPr>
          </w:p>
        </w:tc>
      </w:tr>
      <w:tr w14:paraId="665CBF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0E9CC6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本科毕业学校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A138E3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杭州电子科技大学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10381A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本科所学专业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451CE7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电子工程</w:t>
            </w:r>
          </w:p>
        </w:tc>
        <w:tc>
          <w:tcPr>
            <w:tcW w:w="1842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5772B37E">
            <w:pPr>
              <w:widowControl/>
              <w:jc w:val="center"/>
              <w:rPr>
                <w:rFonts w:ascii="仿宋_GB2312" w:hAnsi="Times New Roman" w:eastAsia="仿宋_GB2312" w:cs="宋体"/>
                <w:sz w:val="24"/>
              </w:rPr>
            </w:pPr>
          </w:p>
        </w:tc>
      </w:tr>
      <w:tr w14:paraId="6CBC5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3E373D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硕士毕业学校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D9C8F8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宁波大学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FFB992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硕士所学专业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7EE9F5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食品科学</w:t>
            </w:r>
          </w:p>
        </w:tc>
        <w:tc>
          <w:tcPr>
            <w:tcW w:w="1842" w:type="dxa"/>
            <w:vMerge w:val="continue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7DE246A0">
            <w:pPr>
              <w:widowControl/>
              <w:jc w:val="center"/>
              <w:rPr>
                <w:rFonts w:ascii="仿宋_GB2312" w:hAnsi="Times New Roman" w:eastAsia="仿宋_GB2312" w:cs="宋体"/>
                <w:sz w:val="24"/>
              </w:rPr>
            </w:pPr>
          </w:p>
        </w:tc>
      </w:tr>
      <w:tr w14:paraId="605D57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F8D2ED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博士毕业学校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C08013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宁波大学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FE38AA">
            <w:pPr>
              <w:widowControl/>
              <w:ind w:left="-105" w:leftChars="-50" w:right="-105" w:rightChars="-50"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博士所学专业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D08A7A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信息与通信工程</w:t>
            </w:r>
          </w:p>
        </w:tc>
      </w:tr>
      <w:tr w14:paraId="081048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EF6954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现工作单位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A8A3F7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浙江万里学院华美生命健康学院</w:t>
            </w:r>
          </w:p>
        </w:tc>
        <w:tc>
          <w:tcPr>
            <w:tcW w:w="15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A71CA9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所教专业</w:t>
            </w:r>
          </w:p>
          <w:p w14:paraId="6C0368BE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及课程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D629D9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食品营养与健康，《食品分析》等</w:t>
            </w:r>
          </w:p>
        </w:tc>
      </w:tr>
      <w:tr w14:paraId="574303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AD6765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手机号码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647C5C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03BA33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身份证号</w:t>
            </w:r>
          </w:p>
        </w:tc>
        <w:tc>
          <w:tcPr>
            <w:tcW w:w="3972" w:type="dxa"/>
            <w:gridSpan w:val="3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0B1C21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bookmarkStart w:id="0" w:name="_GoBack"/>
            <w:bookmarkEnd w:id="0"/>
          </w:p>
        </w:tc>
      </w:tr>
      <w:tr w14:paraId="1E3A2C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527" w:type="dxa"/>
            <w:vMerge w:val="restart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EABD83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教育背景及工作经历（从大学阶段至今）</w:t>
            </w: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752D46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时间</w:t>
            </w:r>
          </w:p>
        </w:tc>
        <w:tc>
          <w:tcPr>
            <w:tcW w:w="5504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569260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学习/工作内容</w:t>
            </w:r>
          </w:p>
        </w:tc>
      </w:tr>
      <w:tr w14:paraId="7D9389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6" w:hRule="atLeast"/>
        </w:trPr>
        <w:tc>
          <w:tcPr>
            <w:tcW w:w="1527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C3D9AD">
            <w:pPr>
              <w:widowControl/>
              <w:rPr>
                <w:rFonts w:ascii="仿宋_GB2312" w:hAnsi="Times New Roman" w:eastAsia="仿宋_GB2312" w:cs="宋体"/>
                <w:sz w:val="24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728DAA5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Cs w:val="21"/>
              </w:rPr>
            </w:pPr>
            <w:r>
              <w:rPr>
                <w:rFonts w:hint="eastAsia" w:ascii="仿宋_GB2312" w:hAnsi="Times New Roman" w:eastAsia="仿宋_GB2312" w:cs="宋体"/>
                <w:szCs w:val="21"/>
              </w:rPr>
              <w:t>2</w:t>
            </w:r>
            <w:r>
              <w:rPr>
                <w:rFonts w:ascii="仿宋_GB2312" w:hAnsi="Times New Roman" w:eastAsia="仿宋_GB2312" w:cs="宋体"/>
                <w:szCs w:val="21"/>
              </w:rPr>
              <w:t>005</w:t>
            </w:r>
            <w:r>
              <w:rPr>
                <w:rFonts w:hint="eastAsia" w:ascii="仿宋_GB2312" w:hAnsi="Times New Roman" w:eastAsia="仿宋_GB2312" w:cs="宋体"/>
                <w:szCs w:val="21"/>
              </w:rPr>
              <w:t>年9月-</w:t>
            </w:r>
            <w:r>
              <w:rPr>
                <w:rFonts w:ascii="仿宋_GB2312" w:hAnsi="Times New Roman" w:eastAsia="仿宋_GB2312" w:cs="宋体"/>
                <w:szCs w:val="21"/>
              </w:rPr>
              <w:t>2008</w:t>
            </w:r>
            <w:r>
              <w:rPr>
                <w:rFonts w:hint="eastAsia" w:ascii="仿宋_GB2312" w:hAnsi="Times New Roman" w:eastAsia="仿宋_GB2312" w:cs="宋体"/>
                <w:szCs w:val="21"/>
              </w:rPr>
              <w:t>年1</w:t>
            </w:r>
            <w:r>
              <w:rPr>
                <w:rFonts w:ascii="仿宋_GB2312" w:hAnsi="Times New Roman" w:eastAsia="仿宋_GB2312" w:cs="宋体"/>
                <w:szCs w:val="21"/>
              </w:rPr>
              <w:t>2</w:t>
            </w:r>
            <w:r>
              <w:rPr>
                <w:rFonts w:hint="eastAsia" w:ascii="仿宋_GB2312" w:hAnsi="Times New Roman" w:eastAsia="仿宋_GB2312" w:cs="宋体"/>
                <w:szCs w:val="21"/>
              </w:rPr>
              <w:t>月；</w:t>
            </w:r>
          </w:p>
          <w:p w14:paraId="338EDA35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Cs w:val="21"/>
              </w:rPr>
            </w:pPr>
            <w:r>
              <w:rPr>
                <w:rFonts w:hint="eastAsia" w:ascii="仿宋_GB2312" w:hAnsi="Times New Roman" w:eastAsia="仿宋_GB2312" w:cs="宋体"/>
                <w:szCs w:val="21"/>
              </w:rPr>
              <w:t>2</w:t>
            </w:r>
            <w:r>
              <w:rPr>
                <w:rFonts w:ascii="仿宋_GB2312" w:hAnsi="Times New Roman" w:eastAsia="仿宋_GB2312" w:cs="宋体"/>
                <w:szCs w:val="21"/>
              </w:rPr>
              <w:t>010</w:t>
            </w:r>
            <w:r>
              <w:rPr>
                <w:rFonts w:hint="eastAsia" w:ascii="仿宋_GB2312" w:hAnsi="Times New Roman" w:eastAsia="仿宋_GB2312" w:cs="宋体"/>
                <w:szCs w:val="21"/>
              </w:rPr>
              <w:t>年9月-</w:t>
            </w:r>
            <w:r>
              <w:rPr>
                <w:rFonts w:ascii="仿宋_GB2312" w:hAnsi="Times New Roman" w:eastAsia="仿宋_GB2312" w:cs="宋体"/>
                <w:szCs w:val="21"/>
              </w:rPr>
              <w:t>2013</w:t>
            </w:r>
            <w:r>
              <w:rPr>
                <w:rFonts w:hint="eastAsia" w:ascii="仿宋_GB2312" w:hAnsi="Times New Roman" w:eastAsia="仿宋_GB2312" w:cs="宋体"/>
                <w:szCs w:val="21"/>
              </w:rPr>
              <w:t>年6月；</w:t>
            </w:r>
          </w:p>
          <w:p w14:paraId="0180DC59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Cs w:val="21"/>
              </w:rPr>
            </w:pPr>
            <w:r>
              <w:rPr>
                <w:rFonts w:hint="eastAsia" w:ascii="仿宋_GB2312" w:hAnsi="Times New Roman" w:eastAsia="仿宋_GB2312" w:cs="宋体"/>
                <w:szCs w:val="21"/>
              </w:rPr>
              <w:t>2</w:t>
            </w:r>
            <w:r>
              <w:rPr>
                <w:rFonts w:ascii="仿宋_GB2312" w:hAnsi="Times New Roman" w:eastAsia="仿宋_GB2312" w:cs="宋体"/>
                <w:szCs w:val="21"/>
              </w:rPr>
              <w:t>013</w:t>
            </w:r>
            <w:r>
              <w:rPr>
                <w:rFonts w:hint="eastAsia" w:ascii="仿宋_GB2312" w:hAnsi="Times New Roman" w:eastAsia="仿宋_GB2312" w:cs="宋体"/>
                <w:szCs w:val="21"/>
              </w:rPr>
              <w:t>年7月-</w:t>
            </w:r>
            <w:r>
              <w:rPr>
                <w:rFonts w:ascii="仿宋_GB2312" w:hAnsi="Times New Roman" w:eastAsia="仿宋_GB2312" w:cs="宋体"/>
                <w:szCs w:val="21"/>
              </w:rPr>
              <w:t>2015</w:t>
            </w:r>
            <w:r>
              <w:rPr>
                <w:rFonts w:hint="eastAsia" w:ascii="仿宋_GB2312" w:hAnsi="Times New Roman" w:eastAsia="仿宋_GB2312" w:cs="宋体"/>
                <w:szCs w:val="21"/>
              </w:rPr>
              <w:t>年7月；</w:t>
            </w:r>
          </w:p>
          <w:p w14:paraId="36185CE8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Cs w:val="21"/>
              </w:rPr>
            </w:pPr>
            <w:r>
              <w:rPr>
                <w:rFonts w:hint="eastAsia" w:ascii="仿宋_GB2312" w:hAnsi="Times New Roman" w:eastAsia="仿宋_GB2312" w:cs="宋体"/>
                <w:szCs w:val="21"/>
              </w:rPr>
              <w:t>2</w:t>
            </w:r>
            <w:r>
              <w:rPr>
                <w:rFonts w:ascii="仿宋_GB2312" w:hAnsi="Times New Roman" w:eastAsia="仿宋_GB2312" w:cs="宋体"/>
                <w:szCs w:val="21"/>
              </w:rPr>
              <w:t>016</w:t>
            </w:r>
            <w:r>
              <w:rPr>
                <w:rFonts w:hint="eastAsia" w:ascii="仿宋_GB2312" w:hAnsi="Times New Roman" w:eastAsia="仿宋_GB2312" w:cs="宋体"/>
                <w:szCs w:val="21"/>
              </w:rPr>
              <w:t>年1</w:t>
            </w:r>
            <w:r>
              <w:rPr>
                <w:rFonts w:ascii="仿宋_GB2312" w:hAnsi="Times New Roman" w:eastAsia="仿宋_GB2312" w:cs="宋体"/>
                <w:szCs w:val="21"/>
              </w:rPr>
              <w:t>2</w:t>
            </w:r>
            <w:r>
              <w:rPr>
                <w:rFonts w:hint="eastAsia" w:ascii="仿宋_GB2312" w:hAnsi="Times New Roman" w:eastAsia="仿宋_GB2312" w:cs="宋体"/>
                <w:szCs w:val="21"/>
              </w:rPr>
              <w:t>月-</w:t>
            </w:r>
            <w:r>
              <w:rPr>
                <w:rFonts w:ascii="仿宋_GB2312" w:hAnsi="Times New Roman" w:eastAsia="仿宋_GB2312" w:cs="宋体"/>
                <w:szCs w:val="21"/>
              </w:rPr>
              <w:t>2017</w:t>
            </w:r>
            <w:r>
              <w:rPr>
                <w:rFonts w:hint="eastAsia" w:ascii="仿宋_GB2312" w:hAnsi="Times New Roman" w:eastAsia="仿宋_GB2312" w:cs="宋体"/>
                <w:szCs w:val="21"/>
              </w:rPr>
              <w:t>年6月；</w:t>
            </w:r>
          </w:p>
          <w:p w14:paraId="0B637E05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Cs w:val="21"/>
              </w:rPr>
            </w:pPr>
            <w:r>
              <w:rPr>
                <w:rFonts w:hint="eastAsia" w:ascii="仿宋_GB2312" w:hAnsi="Times New Roman" w:eastAsia="仿宋_GB2312" w:cs="宋体"/>
                <w:szCs w:val="21"/>
              </w:rPr>
              <w:t>2</w:t>
            </w:r>
            <w:r>
              <w:rPr>
                <w:rFonts w:ascii="仿宋_GB2312" w:hAnsi="Times New Roman" w:eastAsia="仿宋_GB2312" w:cs="宋体"/>
                <w:szCs w:val="21"/>
              </w:rPr>
              <w:t>017</w:t>
            </w:r>
            <w:r>
              <w:rPr>
                <w:rFonts w:hint="eastAsia" w:ascii="仿宋_GB2312" w:hAnsi="Times New Roman" w:eastAsia="仿宋_GB2312" w:cs="宋体"/>
                <w:szCs w:val="21"/>
              </w:rPr>
              <w:t>年7月-</w:t>
            </w:r>
            <w:r>
              <w:rPr>
                <w:rFonts w:ascii="仿宋_GB2312" w:hAnsi="Times New Roman" w:eastAsia="仿宋_GB2312" w:cs="宋体"/>
                <w:szCs w:val="21"/>
              </w:rPr>
              <w:t>2023</w:t>
            </w:r>
            <w:r>
              <w:rPr>
                <w:rFonts w:hint="eastAsia" w:ascii="仿宋_GB2312" w:hAnsi="Times New Roman" w:eastAsia="仿宋_GB2312" w:cs="宋体"/>
                <w:szCs w:val="21"/>
              </w:rPr>
              <w:t>年1</w:t>
            </w:r>
            <w:r>
              <w:rPr>
                <w:rFonts w:ascii="仿宋_GB2312" w:hAnsi="Times New Roman" w:eastAsia="仿宋_GB2312" w:cs="宋体"/>
                <w:szCs w:val="21"/>
              </w:rPr>
              <w:t>1</w:t>
            </w:r>
            <w:r>
              <w:rPr>
                <w:rFonts w:hint="eastAsia" w:ascii="仿宋_GB2312" w:hAnsi="Times New Roman" w:eastAsia="仿宋_GB2312" w:cs="宋体"/>
                <w:szCs w:val="21"/>
              </w:rPr>
              <w:t>月；</w:t>
            </w:r>
          </w:p>
          <w:p w14:paraId="0FF214DD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Cs w:val="21"/>
              </w:rPr>
            </w:pPr>
            <w:r>
              <w:rPr>
                <w:rFonts w:hint="eastAsia" w:ascii="仿宋_GB2312" w:hAnsi="Times New Roman" w:eastAsia="仿宋_GB2312" w:cs="宋体"/>
                <w:szCs w:val="21"/>
              </w:rPr>
              <w:t>2</w:t>
            </w:r>
            <w:r>
              <w:rPr>
                <w:rFonts w:ascii="仿宋_GB2312" w:hAnsi="Times New Roman" w:eastAsia="仿宋_GB2312" w:cs="宋体"/>
                <w:szCs w:val="21"/>
              </w:rPr>
              <w:t>021</w:t>
            </w:r>
            <w:r>
              <w:rPr>
                <w:rFonts w:hint="eastAsia" w:ascii="仿宋_GB2312" w:hAnsi="Times New Roman" w:eastAsia="仿宋_GB2312" w:cs="宋体"/>
                <w:szCs w:val="21"/>
              </w:rPr>
              <w:t>年9月-</w:t>
            </w:r>
            <w:r>
              <w:rPr>
                <w:rFonts w:ascii="仿宋_GB2312" w:hAnsi="Times New Roman" w:eastAsia="仿宋_GB2312" w:cs="宋体"/>
                <w:szCs w:val="21"/>
              </w:rPr>
              <w:t>2025</w:t>
            </w:r>
            <w:r>
              <w:rPr>
                <w:rFonts w:hint="eastAsia" w:ascii="仿宋_GB2312" w:hAnsi="Times New Roman" w:eastAsia="仿宋_GB2312" w:cs="宋体"/>
                <w:szCs w:val="21"/>
              </w:rPr>
              <w:t>年3月；</w:t>
            </w:r>
          </w:p>
          <w:p w14:paraId="4C82940B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Cs w:val="21"/>
              </w:rPr>
            </w:pPr>
            <w:r>
              <w:rPr>
                <w:rFonts w:hint="eastAsia" w:ascii="仿宋_GB2312" w:hAnsi="Times New Roman" w:eastAsia="仿宋_GB2312" w:cs="宋体"/>
                <w:szCs w:val="21"/>
              </w:rPr>
              <w:t>2</w:t>
            </w:r>
            <w:r>
              <w:rPr>
                <w:rFonts w:ascii="仿宋_GB2312" w:hAnsi="Times New Roman" w:eastAsia="仿宋_GB2312" w:cs="宋体"/>
                <w:szCs w:val="21"/>
              </w:rPr>
              <w:t>025</w:t>
            </w:r>
            <w:r>
              <w:rPr>
                <w:rFonts w:hint="eastAsia" w:ascii="仿宋_GB2312" w:hAnsi="Times New Roman" w:eastAsia="仿宋_GB2312" w:cs="宋体"/>
                <w:szCs w:val="21"/>
              </w:rPr>
              <w:t>年5月-至今。</w:t>
            </w:r>
          </w:p>
        </w:tc>
        <w:tc>
          <w:tcPr>
            <w:tcW w:w="5504" w:type="dxa"/>
            <w:gridSpan w:val="4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3D2A6CD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杭州电子科技大学（本科）；</w:t>
            </w:r>
          </w:p>
          <w:p w14:paraId="03431CAD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宁波大学（硕士）；</w:t>
            </w:r>
          </w:p>
          <w:p w14:paraId="01AED67E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中国科学院宁波材料技术与工程研究所（高级科研助理）；</w:t>
            </w:r>
          </w:p>
          <w:p w14:paraId="1EEC19FB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宁波市华测检测技术有限公司（检测工程师）；</w:t>
            </w:r>
          </w:p>
          <w:p w14:paraId="7569F67A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宁波中盛产品检测有限公司（高级工程师）；</w:t>
            </w:r>
          </w:p>
          <w:p w14:paraId="0BD4A96F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宁波大学（博士）；</w:t>
            </w:r>
          </w:p>
          <w:p w14:paraId="48764DCD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浙江万里学院华美生命健康学院（教师）。</w:t>
            </w:r>
          </w:p>
        </w:tc>
      </w:tr>
      <w:tr w14:paraId="45826E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5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03D15C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个人发展规划及培训需求与建议</w:t>
            </w:r>
          </w:p>
        </w:tc>
        <w:tc>
          <w:tcPr>
            <w:tcW w:w="7938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18187A">
            <w:pPr>
              <w:pStyle w:val="5"/>
              <w:shd w:val="clear" w:color="auto" w:fill="FFFFFF"/>
              <w:spacing w:before="0" w:beforeAutospacing="0" w:after="0" w:afterAutospacing="0"/>
              <w:rPr>
                <w:rFonts w:ascii="仿宋_GB2312" w:hAnsi="Times New Roman" w:eastAsia="仿宋_GB2312"/>
                <w:kern w:val="2"/>
                <w:sz w:val="21"/>
                <w:szCs w:val="21"/>
              </w:rPr>
            </w:pPr>
            <w:r>
              <w:rPr>
                <w:rFonts w:ascii="仿宋_GB2312" w:hAnsi="Times New Roman" w:eastAsia="仿宋_GB2312"/>
                <w:kern w:val="2"/>
                <w:sz w:val="21"/>
                <w:szCs w:val="21"/>
              </w:rPr>
              <w:t>个人发展规划：</w:t>
            </w:r>
          </w:p>
          <w:p w14:paraId="7D6FECAA">
            <w:pPr>
              <w:pStyle w:val="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rFonts w:ascii="仿宋_GB2312" w:hAnsi="Times New Roman" w:eastAsia="仿宋_GB2312"/>
                <w:kern w:val="2"/>
                <w:sz w:val="21"/>
                <w:szCs w:val="21"/>
              </w:rPr>
            </w:pPr>
            <w:r>
              <w:rPr>
                <w:rFonts w:ascii="仿宋_GB2312" w:hAnsi="Times New Roman" w:eastAsia="仿宋_GB2312"/>
                <w:kern w:val="2"/>
                <w:sz w:val="21"/>
                <w:szCs w:val="21"/>
              </w:rPr>
              <w:t>教学能力： 深入钻研</w:t>
            </w:r>
            <w:r>
              <w:rPr>
                <w:rFonts w:hint="eastAsia" w:ascii="仿宋_GB2312" w:hAnsi="Times New Roman" w:eastAsia="仿宋_GB2312"/>
                <w:kern w:val="2"/>
                <w:sz w:val="21"/>
                <w:szCs w:val="21"/>
              </w:rPr>
              <w:t>课程教授</w:t>
            </w:r>
            <w:r>
              <w:rPr>
                <w:rFonts w:ascii="仿宋_GB2312" w:hAnsi="Times New Roman" w:eastAsia="仿宋_GB2312"/>
                <w:kern w:val="2"/>
                <w:sz w:val="21"/>
                <w:szCs w:val="21"/>
              </w:rPr>
              <w:t>，两年内熟练掌握至少两种高效课堂教学模式，初步形成个人教学风格。</w:t>
            </w:r>
          </w:p>
          <w:p w14:paraId="49D728C6">
            <w:pPr>
              <w:pStyle w:val="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rFonts w:ascii="仿宋_GB2312" w:hAnsi="Times New Roman" w:eastAsia="仿宋_GB2312"/>
                <w:kern w:val="2"/>
                <w:sz w:val="21"/>
                <w:szCs w:val="21"/>
              </w:rPr>
            </w:pPr>
            <w:r>
              <w:rPr>
                <w:rFonts w:ascii="仿宋_GB2312" w:hAnsi="Times New Roman" w:eastAsia="仿宋_GB2312"/>
                <w:kern w:val="2"/>
                <w:sz w:val="21"/>
                <w:szCs w:val="21"/>
              </w:rPr>
              <w:t>教育科研： 积极参与教研活动，</w:t>
            </w:r>
            <w:r>
              <w:rPr>
                <w:rFonts w:hint="eastAsia" w:ascii="仿宋_GB2312" w:hAnsi="Times New Roman" w:eastAsia="仿宋_GB2312"/>
                <w:kern w:val="2"/>
                <w:sz w:val="21"/>
                <w:szCs w:val="21"/>
              </w:rPr>
              <w:t>两</w:t>
            </w:r>
            <w:r>
              <w:rPr>
                <w:rFonts w:ascii="仿宋_GB2312" w:hAnsi="Times New Roman" w:eastAsia="仿宋_GB2312"/>
                <w:kern w:val="2"/>
                <w:sz w:val="21"/>
                <w:szCs w:val="21"/>
              </w:rPr>
              <w:t>年内</w:t>
            </w:r>
            <w:r>
              <w:rPr>
                <w:rFonts w:hint="eastAsia" w:ascii="仿宋_GB2312" w:hAnsi="Times New Roman" w:eastAsia="仿宋_GB2312"/>
                <w:kern w:val="2"/>
                <w:sz w:val="21"/>
                <w:szCs w:val="21"/>
              </w:rPr>
              <w:t>参加一次教学竞赛</w:t>
            </w:r>
            <w:r>
              <w:rPr>
                <w:rFonts w:ascii="仿宋_GB2312" w:hAnsi="Times New Roman" w:eastAsia="仿宋_GB2312"/>
                <w:kern w:val="2"/>
                <w:sz w:val="21"/>
                <w:szCs w:val="21"/>
              </w:rPr>
              <w:t>。</w:t>
            </w:r>
          </w:p>
          <w:p w14:paraId="5E4406E0">
            <w:pPr>
              <w:pStyle w:val="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rFonts w:ascii="仿宋_GB2312" w:hAnsi="Times New Roman" w:eastAsia="仿宋_GB2312"/>
                <w:kern w:val="2"/>
                <w:sz w:val="21"/>
                <w:szCs w:val="21"/>
              </w:rPr>
            </w:pPr>
            <w:r>
              <w:rPr>
                <w:rFonts w:ascii="仿宋_GB2312" w:hAnsi="Times New Roman" w:eastAsia="仿宋_GB2312"/>
                <w:kern w:val="2"/>
                <w:sz w:val="21"/>
                <w:szCs w:val="21"/>
              </w:rPr>
              <w:t>持续学习： 坚持阅读教育理论，定期撰写教学反思，利用网络平台向名师学习。</w:t>
            </w:r>
          </w:p>
          <w:p w14:paraId="07618E29">
            <w:pPr>
              <w:pStyle w:val="5"/>
              <w:shd w:val="clear" w:color="auto" w:fill="FFFFFF"/>
              <w:spacing w:before="240" w:beforeAutospacing="0" w:after="240" w:afterAutospacing="0"/>
              <w:rPr>
                <w:rFonts w:ascii="仿宋_GB2312" w:hAnsi="Times New Roman" w:eastAsia="仿宋_GB2312"/>
                <w:kern w:val="2"/>
                <w:sz w:val="21"/>
                <w:szCs w:val="21"/>
              </w:rPr>
            </w:pPr>
            <w:r>
              <w:rPr>
                <w:rFonts w:ascii="仿宋_GB2312" w:hAnsi="Times New Roman" w:eastAsia="仿宋_GB2312"/>
                <w:kern w:val="2"/>
                <w:sz w:val="21"/>
                <w:szCs w:val="21"/>
              </w:rPr>
              <w:t>培训需求与建议：</w:t>
            </w:r>
          </w:p>
          <w:p w14:paraId="44977D48">
            <w:pPr>
              <w:pStyle w:val="5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rPr>
                <w:rFonts w:ascii="仿宋_GB2312" w:hAnsi="Times New Roman" w:eastAsia="仿宋_GB2312"/>
                <w:kern w:val="2"/>
                <w:sz w:val="21"/>
                <w:szCs w:val="21"/>
              </w:rPr>
            </w:pPr>
            <w:r>
              <w:rPr>
                <w:rFonts w:ascii="仿宋_GB2312" w:hAnsi="Times New Roman" w:eastAsia="仿宋_GB2312"/>
                <w:kern w:val="2"/>
                <w:sz w:val="21"/>
                <w:szCs w:val="21"/>
              </w:rPr>
              <w:t>需求： 迫切需要关于课堂管理实效策略、学情深度分析及信息技术与学科深度融合的实操指导。</w:t>
            </w:r>
          </w:p>
          <w:p w14:paraId="4D8369E6">
            <w:pPr>
              <w:pStyle w:val="5"/>
              <w:numPr>
                <w:ilvl w:val="0"/>
                <w:numId w:val="2"/>
              </w:numPr>
              <w:shd w:val="clear" w:color="auto" w:fill="FFFFFF"/>
              <w:spacing w:before="0" w:beforeAutospacing="0" w:after="120" w:afterAutospacing="0"/>
              <w:rPr>
                <w:rFonts w:hint="eastAsia" w:ascii="仿宋_GB2312" w:hAnsi="Times New Roman" w:eastAsia="仿宋_GB2312"/>
                <w:kern w:val="2"/>
                <w:sz w:val="21"/>
                <w:szCs w:val="21"/>
              </w:rPr>
            </w:pPr>
            <w:r>
              <w:rPr>
                <w:rFonts w:ascii="仿宋_GB2312" w:hAnsi="Times New Roman" w:eastAsia="仿宋_GB2312"/>
                <w:kern w:val="2"/>
                <w:sz w:val="21"/>
                <w:szCs w:val="21"/>
              </w:rPr>
              <w:t>建议：增加实践环节： 希望多组织观摩优秀课例并进行沉浸式研讨，而非单纯理论讲授</w:t>
            </w:r>
            <w:r>
              <w:rPr>
                <w:rFonts w:hint="eastAsia" w:ascii="仿宋_GB2312" w:hAnsi="Times New Roman" w:eastAsia="仿宋_GB2312"/>
                <w:kern w:val="2"/>
                <w:sz w:val="21"/>
                <w:szCs w:val="21"/>
              </w:rPr>
              <w:t>；</w:t>
            </w:r>
            <w:r>
              <w:rPr>
                <w:rFonts w:ascii="仿宋_GB2312" w:hAnsi="Times New Roman" w:eastAsia="仿宋_GB2312"/>
                <w:kern w:val="2"/>
                <w:sz w:val="21"/>
                <w:szCs w:val="21"/>
              </w:rPr>
              <w:t>建立长效指导： 建议为每位青年教师配备实践导师，提供长期跟踪指导，并搭建学员间常态化交流平台。</w:t>
            </w:r>
          </w:p>
        </w:tc>
      </w:tr>
      <w:tr w14:paraId="3A0085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1" w:hRule="atLeast"/>
        </w:trPr>
        <w:tc>
          <w:tcPr>
            <w:tcW w:w="152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CB8076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学校推荐</w:t>
            </w:r>
          </w:p>
          <w:p w14:paraId="150BFD18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 w:val="24"/>
              </w:rPr>
            </w:pPr>
            <w:r>
              <w:rPr>
                <w:rFonts w:hint="eastAsia" w:ascii="仿宋_GB2312" w:hAnsi="Times New Roman" w:eastAsia="仿宋_GB2312" w:cs="宋体"/>
                <w:sz w:val="24"/>
              </w:rPr>
              <w:t>意见</w:t>
            </w:r>
          </w:p>
        </w:tc>
        <w:tc>
          <w:tcPr>
            <w:tcW w:w="7938" w:type="dxa"/>
            <w:gridSpan w:val="6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1DE6F0">
            <w:pPr>
              <w:widowControl/>
              <w:jc w:val="center"/>
              <w:textAlignment w:val="baseline"/>
              <w:rPr>
                <w:rFonts w:hint="eastAsia" w:ascii="仿宋_GB2312" w:hAnsi="Times New Roman" w:eastAsia="仿宋_GB2312" w:cs="宋体"/>
                <w:szCs w:val="21"/>
              </w:rPr>
            </w:pPr>
          </w:p>
          <w:p w14:paraId="50313FB5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Cs w:val="21"/>
              </w:rPr>
            </w:pPr>
            <w:r>
              <w:rPr>
                <w:rFonts w:hint="eastAsia" w:ascii="仿宋_GB2312" w:hAnsi="Times New Roman" w:eastAsia="仿宋_GB2312" w:cs="宋体"/>
                <w:szCs w:val="21"/>
              </w:rPr>
              <w:t>公章：</w:t>
            </w:r>
          </w:p>
          <w:p w14:paraId="0C65D747">
            <w:pPr>
              <w:widowControl/>
              <w:jc w:val="center"/>
              <w:textAlignment w:val="baseline"/>
              <w:rPr>
                <w:rFonts w:ascii="仿宋_GB2312" w:hAnsi="Times New Roman" w:eastAsia="仿宋_GB2312" w:cs="宋体"/>
                <w:szCs w:val="21"/>
              </w:rPr>
            </w:pPr>
            <w:r>
              <w:rPr>
                <w:rFonts w:hint="eastAsia" w:ascii="仿宋_GB2312" w:hAnsi="Times New Roman" w:eastAsia="仿宋_GB2312" w:cs="宋体"/>
                <w:szCs w:val="21"/>
              </w:rPr>
              <w:t>                                           年        月         日</w:t>
            </w:r>
          </w:p>
        </w:tc>
      </w:tr>
    </w:tbl>
    <w:p w14:paraId="40FE12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794778"/>
    <w:multiLevelType w:val="multilevel"/>
    <w:tmpl w:val="3079477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eastAsia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eastAsia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eastAsia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eastAsia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eastAsia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eastAsia"/>
      </w:rPr>
    </w:lvl>
  </w:abstractNum>
  <w:abstractNum w:abstractNumId="1">
    <w:nsid w:val="60B55B53"/>
    <w:multiLevelType w:val="multilevel"/>
    <w:tmpl w:val="60B55B5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84"/>
    <w:rsid w:val="00164E40"/>
    <w:rsid w:val="001D3093"/>
    <w:rsid w:val="0029306B"/>
    <w:rsid w:val="004269F0"/>
    <w:rsid w:val="00476541"/>
    <w:rsid w:val="00567A44"/>
    <w:rsid w:val="00785960"/>
    <w:rsid w:val="00CB2D08"/>
    <w:rsid w:val="00E81484"/>
    <w:rsid w:val="01C6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  <w:style w:type="paragraph" w:customStyle="1" w:styleId="5">
    <w:name w:val="ds-markdown-paragraph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655</Words>
  <Characters>733</Characters>
  <Lines>6</Lines>
  <Paragraphs>1</Paragraphs>
  <TotalTime>57</TotalTime>
  <ScaleCrop>false</ScaleCrop>
  <LinksUpToDate>false</LinksUpToDate>
  <CharactersWithSpaces>799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2025-10-14T06:15:00Z</dcterms:created>
  <dc:creator>微软用户</dc:creator>
  <cp:lastModifiedBy>含冰</cp:lastModifiedBy>
  <dcterms:modified xsi:type="dcterms:W3CDTF">2025-10-21T01:08:10Z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eyJoZGlkIjoiODRhNTNmOWE5ZThiYTAwY2UyZWY0MTdlZTRjYjVmZDYiLCJ1c2VySWQiOiI0MTE3OTAxNzgifQ==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DEF7C36EAC6B4F53BB6204799DBB2732_12</vt:lpwstr>
  </property>
</Properties>
</file>